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891" w:rsidRDefault="000D7891"/>
    <w:p w:rsidR="000D7891" w:rsidRPr="000D7891" w:rsidRDefault="000D7891" w:rsidP="000D7891"/>
    <w:p w:rsidR="000D7891" w:rsidRPr="000D7891" w:rsidRDefault="000D7891" w:rsidP="000D7891"/>
    <w:p w:rsidR="000D7891" w:rsidRPr="000D7891" w:rsidRDefault="000D7891" w:rsidP="000D7891"/>
    <w:p w:rsidR="000D7891" w:rsidRPr="000D7891" w:rsidRDefault="000D7891" w:rsidP="000D7891"/>
    <w:p w:rsidR="000D7891" w:rsidRPr="000D7891" w:rsidRDefault="000D7891" w:rsidP="000D7891"/>
    <w:p w:rsidR="000D7891" w:rsidRPr="000D7891" w:rsidRDefault="000D7891" w:rsidP="000D7891"/>
    <w:p w:rsidR="00334527" w:rsidRDefault="00334527" w:rsidP="00AC1B77">
      <w:pPr>
        <w:jc w:val="both"/>
        <w:rPr>
          <w:rFonts w:ascii="Sylfaen" w:eastAsia="Times New Roman" w:hAnsi="Sylfaen" w:cs="Times New Roman"/>
          <w:szCs w:val="24"/>
        </w:rPr>
      </w:pPr>
      <w:r>
        <w:rPr>
          <w:rFonts w:ascii="Sylfaen" w:eastAsia="Times New Roman" w:hAnsi="Sylfaen" w:cs="Times New Roman"/>
          <w:szCs w:val="24"/>
        </w:rPr>
        <w:t>Male, 9 years.</w:t>
      </w:r>
    </w:p>
    <w:p w:rsidR="00334527" w:rsidRDefault="00334527" w:rsidP="00AC1B77">
      <w:pPr>
        <w:jc w:val="both"/>
        <w:rPr>
          <w:rFonts w:ascii="Sylfaen" w:eastAsia="Times New Roman" w:hAnsi="Sylfaen" w:cs="Times New Roman"/>
          <w:szCs w:val="24"/>
        </w:rPr>
      </w:pPr>
      <w:proofErr w:type="spellStart"/>
      <w:r>
        <w:rPr>
          <w:rFonts w:ascii="Sylfaen" w:eastAsia="Times New Roman" w:hAnsi="Sylfaen" w:cs="Times New Roman"/>
          <w:szCs w:val="24"/>
        </w:rPr>
        <w:t>Klippel-Trenaunay</w:t>
      </w:r>
      <w:proofErr w:type="spellEnd"/>
      <w:r>
        <w:rPr>
          <w:rFonts w:ascii="Sylfaen" w:eastAsia="Times New Roman" w:hAnsi="Sylfaen" w:cs="Times New Roman"/>
          <w:szCs w:val="24"/>
        </w:rPr>
        <w:t xml:space="preserve"> Syndrome is not treated in Georgia. Only the symptom care is provided.</w:t>
      </w:r>
    </w:p>
    <w:p w:rsidR="00334527" w:rsidRDefault="00334527" w:rsidP="00AC1B77">
      <w:pPr>
        <w:jc w:val="both"/>
        <w:rPr>
          <w:rFonts w:ascii="Sylfaen" w:eastAsia="Times New Roman" w:hAnsi="Sylfaen" w:cs="Times New Roman"/>
          <w:szCs w:val="24"/>
        </w:rPr>
      </w:pPr>
      <w:r>
        <w:rPr>
          <w:rFonts w:ascii="Sylfaen" w:eastAsia="Times New Roman" w:hAnsi="Sylfaen" w:cs="Times New Roman"/>
          <w:szCs w:val="24"/>
        </w:rPr>
        <w:t xml:space="preserve">As an outpatient care the consultations of dermatologist and orthopedics is not covered under the state programs and not the periodical radiology ….. as well. </w:t>
      </w:r>
    </w:p>
    <w:p w:rsidR="00334527" w:rsidRDefault="00334527" w:rsidP="00334527">
      <w:pPr>
        <w:shd w:val="clear" w:color="auto" w:fill="FFFFFF"/>
        <w:spacing w:before="100" w:beforeAutospacing="1" w:after="0" w:line="240" w:lineRule="auto"/>
        <w:jc w:val="both"/>
        <w:rPr>
          <w:rFonts w:ascii="Times New Roman" w:eastAsia="Times New Roman" w:hAnsi="Times New Roman" w:cs="Times New Roman"/>
          <w:szCs w:val="24"/>
        </w:rPr>
      </w:pPr>
      <w:r>
        <w:rPr>
          <w:rFonts w:ascii="Sylfaen" w:eastAsia="Times New Roman" w:hAnsi="Sylfaen" w:cs="Times New Roman"/>
          <w:color w:val="212121"/>
          <w:szCs w:val="24"/>
          <w:shd w:val="clear" w:color="auto" w:fill="FFFFFF"/>
        </w:rPr>
        <w:t xml:space="preserve">In addition, financing of the services that are not covered by the State Program could be considered by the "Referral Service Commission" under the Ministry of Internally Displaced Persons from the Occupied Territories, </w:t>
      </w:r>
      <w:proofErr w:type="spellStart"/>
      <w:r>
        <w:rPr>
          <w:rFonts w:ascii="Sylfaen" w:eastAsia="Times New Roman" w:hAnsi="Sylfaen" w:cs="Times New Roman"/>
          <w:color w:val="212121"/>
          <w:szCs w:val="24"/>
          <w:shd w:val="clear" w:color="auto" w:fill="FFFFFF"/>
        </w:rPr>
        <w:t>Labour</w:t>
      </w:r>
      <w:proofErr w:type="spellEnd"/>
      <w:r>
        <w:rPr>
          <w:rFonts w:ascii="Sylfaen" w:eastAsia="Times New Roman" w:hAnsi="Sylfaen" w:cs="Times New Roman"/>
          <w:color w:val="212121"/>
          <w:szCs w:val="24"/>
          <w:shd w:val="clear" w:color="auto" w:fill="FFFFFF"/>
        </w:rPr>
        <w:t>, Health and Social Affairs of Georgia and the issue of reimbursement of the cost of medical services may be discussed by a referral commission.</w:t>
      </w:r>
      <w:r>
        <w:rPr>
          <w:rFonts w:ascii="Times New Roman" w:eastAsia="Times New Roman" w:hAnsi="Times New Roman" w:cs="Times New Roman"/>
          <w:szCs w:val="24"/>
        </w:rPr>
        <w:t xml:space="preserve"> </w:t>
      </w:r>
      <w:r>
        <w:rPr>
          <w:rFonts w:ascii="Sylfaen" w:eastAsia="Times New Roman" w:hAnsi="Sylfaen" w:cs="Times New Roman"/>
          <w:color w:val="212121"/>
          <w:szCs w:val="24"/>
          <w:shd w:val="clear" w:color="auto" w:fill="FFFFFF"/>
          <w:lang w:val="ka-GE"/>
        </w:rPr>
        <w:t>Also, it should be noted that the referral program does not imply full or partial funding of all patients.</w:t>
      </w:r>
    </w:p>
    <w:p w:rsidR="00334527" w:rsidRDefault="00334527" w:rsidP="00334527">
      <w:pPr>
        <w:shd w:val="clear" w:color="auto" w:fill="FFFFFF"/>
        <w:spacing w:after="0" w:line="240" w:lineRule="auto"/>
        <w:jc w:val="both"/>
        <w:rPr>
          <w:rFonts w:ascii="Times New Roman" w:eastAsia="Times New Roman" w:hAnsi="Times New Roman" w:cs="Times New Roman"/>
          <w:szCs w:val="24"/>
        </w:rPr>
      </w:pPr>
    </w:p>
    <w:p w:rsidR="00334527" w:rsidRDefault="00334527" w:rsidP="00334527">
      <w:pPr>
        <w:shd w:val="clear" w:color="auto" w:fill="FFFFFF"/>
        <w:spacing w:after="0" w:line="240" w:lineRule="auto"/>
        <w:jc w:val="both"/>
        <w:rPr>
          <w:rFonts w:ascii="Sylfaen" w:hAnsi="Sylfaen" w:cs="Calibri"/>
          <w:color w:val="212121"/>
          <w:szCs w:val="24"/>
          <w:shd w:val="clear" w:color="auto" w:fill="FFFFFF"/>
        </w:rPr>
      </w:pPr>
      <w:r>
        <w:rPr>
          <w:rFonts w:ascii="Sylfaen" w:hAnsi="Sylfaen" w:cs="Calibri"/>
          <w:color w:val="212121"/>
          <w:szCs w:val="24"/>
          <w:shd w:val="clear" w:color="auto" w:fill="FFFFFF"/>
        </w:rPr>
        <w:t>However, it is noteworthy that the letter contains insufficient information about the ongoing investigations and current health condition of the patient, therefore, it is difficult to assume the possibility to manage and monitor these diagnosis in Georgia with accomplishment.</w:t>
      </w:r>
    </w:p>
    <w:p w:rsidR="00334527" w:rsidRDefault="00334527" w:rsidP="00334527">
      <w:pPr>
        <w:shd w:val="clear" w:color="auto" w:fill="FFFFFF"/>
        <w:spacing w:after="0" w:line="240" w:lineRule="auto"/>
        <w:jc w:val="both"/>
        <w:rPr>
          <w:rFonts w:ascii="Sylfaen" w:hAnsi="Sylfaen" w:cs="Calibri"/>
          <w:color w:val="212121"/>
          <w:szCs w:val="24"/>
          <w:shd w:val="clear" w:color="auto" w:fill="FFFFFF"/>
        </w:rPr>
      </w:pPr>
    </w:p>
    <w:p w:rsidR="00334527" w:rsidRDefault="00334527" w:rsidP="00334527">
      <w:pPr>
        <w:shd w:val="clear" w:color="auto" w:fill="FFFFFF"/>
        <w:spacing w:after="0" w:line="240" w:lineRule="auto"/>
        <w:jc w:val="both"/>
        <w:rPr>
          <w:rFonts w:ascii="Sylfaen" w:hAnsi="Sylfaen" w:cs="Calibri"/>
          <w:color w:val="212121"/>
          <w:szCs w:val="24"/>
          <w:shd w:val="clear" w:color="auto" w:fill="FFFFFF"/>
        </w:rPr>
      </w:pPr>
      <w:r>
        <w:rPr>
          <w:rFonts w:ascii="Sylfaen" w:hAnsi="Sylfaen" w:cs="Calibri"/>
          <w:color w:val="212121"/>
          <w:szCs w:val="24"/>
          <w:shd w:val="clear" w:color="auto" w:fill="FFFFFF"/>
        </w:rPr>
        <w:t>Sincerely,</w:t>
      </w:r>
    </w:p>
    <w:p w:rsidR="00486592" w:rsidRDefault="00486592" w:rsidP="00334527">
      <w:pPr>
        <w:shd w:val="clear" w:color="auto" w:fill="FFFFFF"/>
        <w:spacing w:after="0" w:line="240" w:lineRule="auto"/>
        <w:jc w:val="both"/>
        <w:rPr>
          <w:rFonts w:ascii="Sylfaen" w:hAnsi="Sylfaen" w:cs="Calibri"/>
          <w:color w:val="212121"/>
          <w:szCs w:val="24"/>
          <w:shd w:val="clear" w:color="auto" w:fill="FFFFFF"/>
        </w:rPr>
      </w:pPr>
    </w:p>
    <w:p w:rsidR="00486592" w:rsidRDefault="00486592" w:rsidP="00334527">
      <w:pPr>
        <w:shd w:val="clear" w:color="auto" w:fill="FFFFFF"/>
        <w:spacing w:after="0" w:line="240" w:lineRule="auto"/>
        <w:jc w:val="both"/>
        <w:rPr>
          <w:rFonts w:ascii="Sylfaen" w:hAnsi="Sylfaen" w:cs="Calibri"/>
          <w:color w:val="212121"/>
          <w:szCs w:val="24"/>
          <w:shd w:val="clear" w:color="auto" w:fill="FFFFFF"/>
        </w:rPr>
      </w:pPr>
    </w:p>
    <w:p w:rsidR="00334527" w:rsidRPr="00334527" w:rsidRDefault="00334527" w:rsidP="00334527">
      <w:pPr>
        <w:shd w:val="clear" w:color="auto" w:fill="FFFFFF"/>
        <w:spacing w:after="0" w:line="240" w:lineRule="auto"/>
        <w:jc w:val="both"/>
        <w:rPr>
          <w:rFonts w:ascii="Sylfaen" w:hAnsi="Sylfaen" w:cs="Calibri"/>
          <w:color w:val="212121"/>
          <w:szCs w:val="24"/>
          <w:shd w:val="clear" w:color="auto" w:fill="FFFFFF"/>
        </w:rPr>
      </w:pPr>
    </w:p>
    <w:p w:rsidR="00334527" w:rsidRDefault="00334527" w:rsidP="00AC1B77">
      <w:pPr>
        <w:jc w:val="both"/>
        <w:rPr>
          <w:rFonts w:ascii="Sylfaen" w:eastAsia="Times New Roman" w:hAnsi="Sylfaen" w:cs="Times New Roman"/>
          <w:szCs w:val="24"/>
        </w:rPr>
      </w:pPr>
      <w:r>
        <w:rPr>
          <w:rFonts w:ascii="Sylfaen" w:eastAsia="Times New Roman" w:hAnsi="Sylfaen" w:cs="Times New Roman"/>
          <w:szCs w:val="24"/>
        </w:rPr>
        <w:t>Male, 37 years.</w:t>
      </w:r>
    </w:p>
    <w:p w:rsidR="00486592" w:rsidRDefault="00486592" w:rsidP="00AC1B77">
      <w:pPr>
        <w:jc w:val="both"/>
        <w:rPr>
          <w:rFonts w:ascii="Sylfaen" w:eastAsia="Times New Roman" w:hAnsi="Sylfaen" w:cs="Times New Roman"/>
          <w:szCs w:val="24"/>
        </w:rPr>
      </w:pPr>
      <w:r>
        <w:rPr>
          <w:rFonts w:ascii="Sylfaen" w:eastAsia="Times New Roman" w:hAnsi="Sylfaen" w:cs="Times New Roman"/>
          <w:szCs w:val="24"/>
        </w:rPr>
        <w:t>…….</w:t>
      </w:r>
    </w:p>
    <w:p w:rsidR="00AC1B77" w:rsidRPr="00B8720F" w:rsidRDefault="00486592" w:rsidP="00AC1B77">
      <w:pPr>
        <w:jc w:val="both"/>
        <w:rPr>
          <w:rFonts w:ascii="Sylfaen" w:hAnsi="Sylfaen"/>
          <w:szCs w:val="24"/>
        </w:rPr>
      </w:pPr>
      <w:r>
        <w:rPr>
          <w:rFonts w:ascii="Sylfaen" w:eastAsia="Times New Roman" w:hAnsi="Sylfaen" w:cs="Times New Roman"/>
          <w:szCs w:val="24"/>
        </w:rPr>
        <w:t>U</w:t>
      </w:r>
      <w:r w:rsidR="00AC1B77" w:rsidRPr="00B8720F">
        <w:rPr>
          <w:rFonts w:ascii="Sylfaen" w:eastAsia="Times New Roman" w:hAnsi="Sylfaen" w:cs="Times New Roman"/>
          <w:szCs w:val="24"/>
        </w:rPr>
        <w:t>nder UHC state program</w:t>
      </w:r>
      <w:r w:rsidR="00AC1B77">
        <w:rPr>
          <w:rFonts w:ascii="Sylfaen" w:eastAsia="Times New Roman" w:hAnsi="Sylfaen" w:cs="Times New Roman"/>
          <w:szCs w:val="24"/>
        </w:rPr>
        <w:t xml:space="preserve"> for the oncological patients are</w:t>
      </w:r>
      <w:r w:rsidR="00AC1B77" w:rsidRPr="00B8720F">
        <w:rPr>
          <w:rFonts w:ascii="Sylfaen" w:eastAsia="Times New Roman" w:hAnsi="Sylfaen" w:cs="Times New Roman"/>
          <w:szCs w:val="24"/>
        </w:rPr>
        <w:t xml:space="preserve"> </w:t>
      </w:r>
      <w:r w:rsidR="00AC1B77">
        <w:rPr>
          <w:rFonts w:ascii="Sylfaen" w:hAnsi="Sylfaen"/>
          <w:szCs w:val="24"/>
        </w:rPr>
        <w:t>provided</w:t>
      </w:r>
      <w:r w:rsidR="00AC1B77" w:rsidRPr="00B8720F">
        <w:rPr>
          <w:rFonts w:ascii="Sylfaen" w:hAnsi="Sylfaen"/>
          <w:szCs w:val="24"/>
        </w:rPr>
        <w:t xml:space="preserve"> chemotherapy, hormone and radiation therapy </w:t>
      </w:r>
      <w:r w:rsidR="00AC1B77">
        <w:rPr>
          <w:rFonts w:ascii="Sylfaen" w:hAnsi="Sylfaen"/>
          <w:szCs w:val="24"/>
        </w:rPr>
        <w:t>(also, includes the price of medications-</w:t>
      </w:r>
      <w:r w:rsidR="00AC1B77" w:rsidRPr="00BD1FE2">
        <w:rPr>
          <w:rFonts w:ascii="Sylfaen" w:eastAsia="Times New Roman" w:hAnsi="Sylfaen" w:cs="Calibri"/>
          <w:color w:val="212121"/>
          <w:szCs w:val="24"/>
        </w:rPr>
        <w:t xml:space="preserve"> </w:t>
      </w:r>
      <w:r w:rsidR="00AC1B77">
        <w:rPr>
          <w:rFonts w:ascii="Sylfaen" w:eastAsia="Times New Roman" w:hAnsi="Sylfaen" w:cs="Calibri"/>
          <w:color w:val="212121"/>
          <w:szCs w:val="24"/>
        </w:rPr>
        <w:t xml:space="preserve">Cisplatin and Paclitaxel) </w:t>
      </w:r>
      <w:r w:rsidR="00AC1B77" w:rsidRPr="00B8720F">
        <w:rPr>
          <w:rFonts w:ascii="Sylfaen" w:hAnsi="Sylfaen"/>
          <w:szCs w:val="24"/>
        </w:rPr>
        <w:t xml:space="preserve">with appropriate co-payment (without co-payment </w:t>
      </w:r>
      <w:r w:rsidR="00AC1B77" w:rsidRPr="00807E20">
        <w:t>for socially vulnerable people</w:t>
      </w:r>
      <w:r w:rsidR="00AC1B77" w:rsidRPr="00B8720F">
        <w:rPr>
          <w:rFonts w:ascii="Sylfaen" w:hAnsi="Sylfaen"/>
          <w:szCs w:val="24"/>
        </w:rPr>
        <w:t>), within the existing limit (GEL 12,000, GEL 15,000) in accordance with the conditions specified in the package.</w:t>
      </w:r>
    </w:p>
    <w:p w:rsidR="00AC1B77" w:rsidRDefault="00AC1B77" w:rsidP="00AC1B77">
      <w:pPr>
        <w:shd w:val="clear" w:color="auto" w:fill="FFFFFF"/>
        <w:spacing w:after="0" w:line="240" w:lineRule="auto"/>
        <w:jc w:val="both"/>
        <w:rPr>
          <w:rFonts w:ascii="Sylfaen" w:eastAsia="Times New Roman" w:hAnsi="Sylfaen" w:cs="Calibri"/>
          <w:color w:val="212121"/>
          <w:szCs w:val="24"/>
        </w:rPr>
      </w:pPr>
      <w:r>
        <w:rPr>
          <w:rFonts w:ascii="Sylfaen" w:eastAsia="Times New Roman" w:hAnsi="Sylfaen" w:cs="Calibri"/>
          <w:color w:val="212121"/>
          <w:szCs w:val="24"/>
        </w:rPr>
        <w:t>Up to the a</w:t>
      </w:r>
      <w:r w:rsidRPr="00F8049A">
        <w:rPr>
          <w:rFonts w:ascii="Sylfaen" w:eastAsia="Times New Roman" w:hAnsi="Sylfaen" w:cs="Calibri"/>
          <w:color w:val="212121"/>
          <w:szCs w:val="24"/>
        </w:rPr>
        <w:t>bove mentioned limit</w:t>
      </w:r>
      <w:r>
        <w:rPr>
          <w:rFonts w:ascii="Sylfaen" w:eastAsia="Times New Roman" w:hAnsi="Sylfaen" w:cs="Calibri"/>
          <w:color w:val="212121"/>
          <w:szCs w:val="24"/>
        </w:rPr>
        <w:t xml:space="preserve"> patient should pay the cost of cervices itself. </w:t>
      </w:r>
    </w:p>
    <w:p w:rsidR="00486592" w:rsidRDefault="00486592" w:rsidP="00486592">
      <w:pPr>
        <w:jc w:val="both"/>
        <w:rPr>
          <w:rFonts w:ascii="Sylfaen" w:eastAsia="Times New Roman" w:hAnsi="Sylfaen" w:cs="Times New Roman"/>
          <w:szCs w:val="24"/>
        </w:rPr>
      </w:pPr>
      <w:proofErr w:type="spellStart"/>
      <w:r>
        <w:rPr>
          <w:rFonts w:ascii="Sylfaen" w:eastAsia="Times New Roman" w:hAnsi="Sylfaen" w:cs="Calibri"/>
          <w:color w:val="212121"/>
          <w:szCs w:val="24"/>
        </w:rPr>
        <w:lastRenderedPageBreak/>
        <w:t>Olso</w:t>
      </w:r>
      <w:proofErr w:type="spellEnd"/>
      <w:r>
        <w:rPr>
          <w:rFonts w:ascii="Sylfaen" w:eastAsia="Times New Roman" w:hAnsi="Sylfaen" w:cs="Calibri"/>
          <w:color w:val="212121"/>
          <w:szCs w:val="24"/>
        </w:rPr>
        <w:t xml:space="preserve">, please, be informed that, the </w:t>
      </w:r>
      <w:r>
        <w:rPr>
          <w:rFonts w:ascii="Sylfaen" w:eastAsia="Times New Roman" w:hAnsi="Sylfaen" w:cs="Times New Roman"/>
          <w:szCs w:val="24"/>
        </w:rPr>
        <w:t>a</w:t>
      </w:r>
      <w:r>
        <w:rPr>
          <w:rFonts w:ascii="Sylfaen" w:eastAsia="Times New Roman" w:hAnsi="Sylfaen" w:cs="Times New Roman"/>
          <w:szCs w:val="24"/>
        </w:rPr>
        <w:t xml:space="preserve">s an outpatient care the </w:t>
      </w:r>
      <w:r>
        <w:rPr>
          <w:rFonts w:ascii="Sylfaen" w:eastAsia="Times New Roman" w:hAnsi="Sylfaen" w:cs="Times New Roman"/>
          <w:szCs w:val="24"/>
        </w:rPr>
        <w:t xml:space="preserve">regular follow up of tumor </w:t>
      </w:r>
      <w:r>
        <w:rPr>
          <w:rFonts w:ascii="Sylfaen" w:eastAsia="Times New Roman" w:hAnsi="Sylfaen" w:cs="Times New Roman"/>
          <w:szCs w:val="24"/>
        </w:rPr>
        <w:t xml:space="preserve"> is not covered under the </w:t>
      </w:r>
      <w:r>
        <w:rPr>
          <w:rFonts w:ascii="Sylfaen" w:eastAsia="Times New Roman" w:hAnsi="Sylfaen" w:cs="Times New Roman"/>
          <w:szCs w:val="24"/>
        </w:rPr>
        <w:t>state programs.</w:t>
      </w:r>
    </w:p>
    <w:p w:rsidR="000D7891" w:rsidRDefault="000D7891" w:rsidP="000D7891">
      <w:pPr>
        <w:shd w:val="clear" w:color="auto" w:fill="FFFFFF"/>
        <w:spacing w:before="100" w:beforeAutospacing="1" w:after="0" w:line="240" w:lineRule="auto"/>
        <w:jc w:val="both"/>
        <w:rPr>
          <w:rFonts w:ascii="Times New Roman" w:eastAsia="Times New Roman" w:hAnsi="Times New Roman" w:cs="Times New Roman"/>
          <w:szCs w:val="24"/>
        </w:rPr>
      </w:pPr>
      <w:bookmarkStart w:id="0" w:name="_GoBack"/>
      <w:bookmarkEnd w:id="0"/>
      <w:r>
        <w:rPr>
          <w:rFonts w:ascii="Sylfaen" w:eastAsia="Times New Roman" w:hAnsi="Sylfaen" w:cs="Times New Roman"/>
          <w:color w:val="212121"/>
          <w:szCs w:val="24"/>
          <w:shd w:val="clear" w:color="auto" w:fill="FFFFFF"/>
        </w:rPr>
        <w:t xml:space="preserve">In addition, financing of the services that are not covered by the State Program could be considered by the "Referral Service Commission" under the Ministry of Internally Displaced Persons from the Occupied Territories, </w:t>
      </w:r>
      <w:proofErr w:type="spellStart"/>
      <w:r>
        <w:rPr>
          <w:rFonts w:ascii="Sylfaen" w:eastAsia="Times New Roman" w:hAnsi="Sylfaen" w:cs="Times New Roman"/>
          <w:color w:val="212121"/>
          <w:szCs w:val="24"/>
          <w:shd w:val="clear" w:color="auto" w:fill="FFFFFF"/>
        </w:rPr>
        <w:t>Labour</w:t>
      </w:r>
      <w:proofErr w:type="spellEnd"/>
      <w:r>
        <w:rPr>
          <w:rFonts w:ascii="Sylfaen" w:eastAsia="Times New Roman" w:hAnsi="Sylfaen" w:cs="Times New Roman"/>
          <w:color w:val="212121"/>
          <w:szCs w:val="24"/>
          <w:shd w:val="clear" w:color="auto" w:fill="FFFFFF"/>
        </w:rPr>
        <w:t>, Health and Social Affairs of Georgia and the issue of reimbursement of the cost of medical services may be discussed by a referral commission.</w:t>
      </w:r>
      <w:r>
        <w:rPr>
          <w:rFonts w:ascii="Times New Roman" w:eastAsia="Times New Roman" w:hAnsi="Times New Roman" w:cs="Times New Roman"/>
          <w:szCs w:val="24"/>
        </w:rPr>
        <w:t xml:space="preserve"> </w:t>
      </w:r>
      <w:r>
        <w:rPr>
          <w:rFonts w:ascii="Sylfaen" w:eastAsia="Times New Roman" w:hAnsi="Sylfaen" w:cs="Times New Roman"/>
          <w:color w:val="212121"/>
          <w:szCs w:val="24"/>
          <w:shd w:val="clear" w:color="auto" w:fill="FFFFFF"/>
          <w:lang w:val="ka-GE"/>
        </w:rPr>
        <w:t>Also, it should be noted that the referral program does not imply full or partial funding of all patients.</w:t>
      </w:r>
    </w:p>
    <w:p w:rsidR="000D7891" w:rsidRDefault="000D7891" w:rsidP="000D7891">
      <w:pPr>
        <w:shd w:val="clear" w:color="auto" w:fill="FFFFFF"/>
        <w:spacing w:after="0" w:line="240" w:lineRule="auto"/>
        <w:jc w:val="both"/>
        <w:rPr>
          <w:rFonts w:ascii="Times New Roman" w:eastAsia="Times New Roman" w:hAnsi="Times New Roman" w:cs="Times New Roman"/>
          <w:szCs w:val="24"/>
        </w:rPr>
      </w:pPr>
    </w:p>
    <w:p w:rsidR="000D7891" w:rsidRDefault="000D7891" w:rsidP="000D7891">
      <w:pPr>
        <w:shd w:val="clear" w:color="auto" w:fill="FFFFFF"/>
        <w:spacing w:after="0" w:line="240" w:lineRule="auto"/>
        <w:jc w:val="both"/>
        <w:rPr>
          <w:rFonts w:ascii="Sylfaen" w:hAnsi="Sylfaen" w:cs="Calibri"/>
          <w:color w:val="212121"/>
          <w:szCs w:val="24"/>
          <w:shd w:val="clear" w:color="auto" w:fill="FFFFFF"/>
        </w:rPr>
      </w:pPr>
      <w:r>
        <w:rPr>
          <w:rFonts w:ascii="Sylfaen" w:hAnsi="Sylfaen" w:cs="Calibri"/>
          <w:color w:val="212121"/>
          <w:szCs w:val="24"/>
          <w:shd w:val="clear" w:color="auto" w:fill="FFFFFF"/>
        </w:rPr>
        <w:t>However, it is noteworthy that the letter contains insufficient information about the ongoing investigations and current health condition of the patient, therefore, it is difficult to assume the possibility to manage and monitor these diagnosis in Georgia with accomplishment.</w:t>
      </w:r>
    </w:p>
    <w:p w:rsidR="000D7891" w:rsidRDefault="000D7891" w:rsidP="000D7891">
      <w:pPr>
        <w:shd w:val="clear" w:color="auto" w:fill="FFFFFF"/>
        <w:spacing w:after="0" w:line="240" w:lineRule="auto"/>
        <w:jc w:val="both"/>
        <w:rPr>
          <w:rFonts w:ascii="Sylfaen" w:hAnsi="Sylfaen" w:cs="Calibri"/>
          <w:color w:val="212121"/>
          <w:szCs w:val="24"/>
          <w:shd w:val="clear" w:color="auto" w:fill="FFFFFF"/>
        </w:rPr>
      </w:pPr>
    </w:p>
    <w:p w:rsidR="000D7891" w:rsidRDefault="000D7891" w:rsidP="000D7891">
      <w:pPr>
        <w:shd w:val="clear" w:color="auto" w:fill="FFFFFF"/>
        <w:spacing w:after="0" w:line="240" w:lineRule="auto"/>
        <w:jc w:val="both"/>
        <w:rPr>
          <w:rFonts w:ascii="Sylfaen" w:hAnsi="Sylfaen" w:cs="Calibri"/>
          <w:color w:val="212121"/>
          <w:szCs w:val="24"/>
          <w:shd w:val="clear" w:color="auto" w:fill="FFFFFF"/>
        </w:rPr>
      </w:pPr>
      <w:r>
        <w:rPr>
          <w:rFonts w:ascii="Sylfaen" w:hAnsi="Sylfaen" w:cs="Calibri"/>
          <w:color w:val="212121"/>
          <w:szCs w:val="24"/>
          <w:shd w:val="clear" w:color="auto" w:fill="FFFFFF"/>
        </w:rPr>
        <w:t>Sincerely,</w:t>
      </w:r>
    </w:p>
    <w:p w:rsidR="009F617C" w:rsidRPr="000D7891" w:rsidRDefault="00486592" w:rsidP="000D7891"/>
    <w:sectPr w:rsidR="009F617C" w:rsidRPr="000D7891">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sy">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891"/>
    <w:rsid w:val="000D7891"/>
    <w:rsid w:val="0014432B"/>
    <w:rsid w:val="00334527"/>
    <w:rsid w:val="00486592"/>
    <w:rsid w:val="00AC1B77"/>
    <w:rsid w:val="00E74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891"/>
    <w:rPr>
      <w:rFonts w:ascii="sy" w:hAnsi="sy"/>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891"/>
    <w:rPr>
      <w:rFonts w:ascii="sy" w:hAnsi="sy"/>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Gvantsa Gasviani</dc:creator>
  <cp:lastModifiedBy>Gvantsa Gasviani</cp:lastModifiedBy>
  <cp:revision>4</cp:revision>
  <dcterms:created xsi:type="dcterms:W3CDTF">2020-03-10T06:59:00Z</dcterms:created>
  <dcterms:modified xsi:type="dcterms:W3CDTF">2020-03-10T07:14:00Z</dcterms:modified>
</cp:coreProperties>
</file>